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</w:rPr>
        <w:alias w:val="Vaše meno"/>
        <w:tag w:val=""/>
        <w:id w:val="-574512284"/>
        <w:placeholder>
          <w:docPart w:val="223B9FFA8C5E47209DCA99CABA8248D5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:rsidR="002179B6" w:rsidRPr="00BB0B41" w:rsidRDefault="00DE0680" w:rsidP="002179B6">
          <w:pPr>
            <w:pStyle w:val="Meno"/>
            <w:rPr>
              <w:b/>
            </w:rPr>
          </w:pPr>
          <w:r>
            <w:rPr>
              <w:b/>
            </w:rPr>
            <w:t xml:space="preserve">AUTEX OP CLP </w:t>
          </w:r>
          <w:r w:rsidR="00621617">
            <w:rPr>
              <w:b/>
            </w:rPr>
            <w:t>S</w:t>
          </w:r>
          <w:r w:rsidR="0037608E">
            <w:rPr>
              <w:b/>
            </w:rPr>
            <w:t>46</w:t>
          </w:r>
          <w:r w:rsidR="002A5E01">
            <w:rPr>
              <w:b/>
            </w:rPr>
            <w:t>0</w:t>
          </w:r>
        </w:p>
      </w:sdtContent>
    </w:sdt>
    <w:tbl>
      <w:tblPr>
        <w:tblStyle w:val="Tabukaivotopisu"/>
        <w:tblW w:w="5000" w:type="pct"/>
        <w:tblInd w:w="-142" w:type="dxa"/>
        <w:tblLook w:val="04A0" w:firstRow="1" w:lastRow="0" w:firstColumn="1" w:lastColumn="0" w:noHBand="0" w:noVBand="1"/>
      </w:tblPr>
      <w:tblGrid>
        <w:gridCol w:w="1582"/>
        <w:gridCol w:w="27"/>
        <w:gridCol w:w="7463"/>
      </w:tblGrid>
      <w:tr w:rsidR="002179B6" w:rsidTr="00693AD7">
        <w:tc>
          <w:tcPr>
            <w:tcW w:w="1921" w:type="dxa"/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 w:rsidRPr="00BC7CE9">
              <w:rPr>
                <w:b/>
              </w:rPr>
              <w:t>pOPIS</w:t>
            </w:r>
          </w:p>
        </w:tc>
        <w:tc>
          <w:tcPr>
            <w:tcW w:w="64" w:type="dxa"/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</w:tcPr>
          <w:p w:rsidR="006D68EA" w:rsidRPr="00594D72" w:rsidRDefault="00DE0680" w:rsidP="008A2057">
            <w:p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594D72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AUTEX OP CLP </w:t>
            </w:r>
            <w:r w:rsidR="00621617" w:rsidRPr="00594D72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S</w:t>
            </w:r>
            <w:r w:rsidR="0037608E" w:rsidRPr="00594D72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46</w:t>
            </w:r>
            <w:r w:rsidR="00295030" w:rsidRPr="00594D72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je vysoko kvalitný priemyselný prevodový olej na báze </w:t>
            </w:r>
            <w:proofErr w:type="spellStart"/>
            <w:r w:rsidR="00295030" w:rsidRPr="00594D72">
              <w:rPr>
                <w:rFonts w:ascii="Arial Unicode MS" w:eastAsia="Arial Unicode MS" w:hAnsi="Arial Unicode MS" w:cs="Arial Unicode MS"/>
                <w:sz w:val="18"/>
                <w:szCs w:val="18"/>
              </w:rPr>
              <w:t>polyalkylénglykolu</w:t>
            </w:r>
            <w:proofErr w:type="spellEnd"/>
            <w:r w:rsidR="00295030" w:rsidRPr="00594D72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(PAG), ktorý má vyváženú kombináciu prísad, ktoré zaisťujú vysoký výkon. Poskytuje o mnoho vyšší stupeň ochrany prevodov v porovnaní s bežnými prevodovými olejmi na báze minerálnych olejov. Jeho použitím je možné dosiahnuť úsporu energie. Je rozpustný vo vode, bez obsahu chlóru, olova a síry. Vďaka svojej vysokej tepelnej stabilite je možné ho použiť pri teplotách vyšších ako 200°C. Nemôže sa zmiešať s minerálnym olejom alebo syntetickým olejom na báze uhľovodíkov! Je kompatibilný s najčastejšie používanými tesniacimi materiálmi. Pre obzvlášť vysoké teploty sa odporúča použiť </w:t>
            </w:r>
            <w:proofErr w:type="spellStart"/>
            <w:r w:rsidR="00295030" w:rsidRPr="00594D72">
              <w:rPr>
                <w:rFonts w:ascii="Arial Unicode MS" w:eastAsia="Arial Unicode MS" w:hAnsi="Arial Unicode MS" w:cs="Arial Unicode MS"/>
                <w:sz w:val="18"/>
                <w:szCs w:val="18"/>
              </w:rPr>
              <w:t>nitrilovú</w:t>
            </w:r>
            <w:proofErr w:type="spellEnd"/>
            <w:r w:rsidR="00295030" w:rsidRPr="00594D72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gumu (NBR), </w:t>
            </w:r>
            <w:proofErr w:type="spellStart"/>
            <w:r w:rsidR="00295030" w:rsidRPr="00594D72">
              <w:rPr>
                <w:rFonts w:ascii="Arial Unicode MS" w:eastAsia="Arial Unicode MS" w:hAnsi="Arial Unicode MS" w:cs="Arial Unicode MS"/>
                <w:sz w:val="18"/>
                <w:szCs w:val="18"/>
              </w:rPr>
              <w:t>fluorsilikon</w:t>
            </w:r>
            <w:proofErr w:type="spellEnd"/>
            <w:r w:rsidR="00295030" w:rsidRPr="00594D72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alebo </w:t>
            </w:r>
            <w:proofErr w:type="spellStart"/>
            <w:r w:rsidR="00295030" w:rsidRPr="00594D72">
              <w:rPr>
                <w:rFonts w:ascii="Arial Unicode MS" w:eastAsia="Arial Unicode MS" w:hAnsi="Arial Unicode MS" w:cs="Arial Unicode MS"/>
                <w:sz w:val="18"/>
                <w:szCs w:val="18"/>
              </w:rPr>
              <w:t>vinyl-metyl</w:t>
            </w:r>
            <w:proofErr w:type="spellEnd"/>
            <w:r w:rsidR="00295030" w:rsidRPr="00594D72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proofErr w:type="spellStart"/>
            <w:r w:rsidR="00295030" w:rsidRPr="00594D72">
              <w:rPr>
                <w:rFonts w:ascii="Arial Unicode MS" w:eastAsia="Arial Unicode MS" w:hAnsi="Arial Unicode MS" w:cs="Arial Unicode MS"/>
                <w:sz w:val="18"/>
                <w:szCs w:val="18"/>
              </w:rPr>
              <w:t>polysiloxan</w:t>
            </w:r>
            <w:proofErr w:type="spellEnd"/>
            <w:r w:rsidR="00295030" w:rsidRPr="00594D72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(Q) tesniaci materiál. Je potrebné sa vyhnúť polyuretánovým tesniacim materiálom. Obvyklé priemyselné nátery zmäknú po kontakte s produktom. V ideálnom prípade nie sú vnútorné časti prevodovky nafarbené alebo sú potiahnuté odolným materiálom, napr. dve vrstvy </w:t>
            </w:r>
            <w:proofErr w:type="spellStart"/>
            <w:r w:rsidR="00295030" w:rsidRPr="00594D72">
              <w:rPr>
                <w:rFonts w:ascii="Arial Unicode MS" w:eastAsia="Arial Unicode MS" w:hAnsi="Arial Unicode MS" w:cs="Arial Unicode MS"/>
                <w:sz w:val="18"/>
                <w:szCs w:val="18"/>
              </w:rPr>
              <w:t>epoxy</w:t>
            </w:r>
            <w:proofErr w:type="spellEnd"/>
            <w:r w:rsidR="00295030" w:rsidRPr="00594D72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náteru.</w:t>
            </w:r>
          </w:p>
        </w:tc>
      </w:tr>
      <w:tr w:rsidR="002179B6" w:rsidTr="00693AD7">
        <w:tc>
          <w:tcPr>
            <w:tcW w:w="1921" w:type="dxa"/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 w:rsidRPr="00BC7CE9">
              <w:rPr>
                <w:b/>
                <w:lang w:bidi="sk-SK"/>
              </w:rPr>
              <w:t>pOUžITIE</w:t>
            </w:r>
          </w:p>
        </w:tc>
        <w:tc>
          <w:tcPr>
            <w:tcW w:w="64" w:type="dxa"/>
          </w:tcPr>
          <w:p w:rsidR="002179B6" w:rsidRPr="008C0706" w:rsidRDefault="002179B6" w:rsidP="00693AD7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7938" w:type="dxa"/>
          </w:tcPr>
          <w:p w:rsidR="008A2057" w:rsidRPr="008A2057" w:rsidRDefault="008A2057" w:rsidP="008A205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8A2057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Priemyselné prevody pracujúce v náročných podmienkach (vysoké zaťaženie, nízka rýchlosť)</w:t>
            </w:r>
          </w:p>
          <w:p w:rsidR="008A2057" w:rsidRPr="008A2057" w:rsidRDefault="008A2057" w:rsidP="008A205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8A2057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Uzavreté priemyselné prevody dlhodobo pracujúce pri vysokých prevádzkových teplotách</w:t>
            </w:r>
          </w:p>
          <w:p w:rsidR="008A2057" w:rsidRPr="008A2057" w:rsidRDefault="008A2057" w:rsidP="008A205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8A2057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Prevody vystavené nárazovej záťaži</w:t>
            </w:r>
          </w:p>
          <w:p w:rsidR="008A2057" w:rsidRPr="008A2057" w:rsidRDefault="008A2057" w:rsidP="008A205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8A2057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Ložiská pracujúce pri vysokých teplotách</w:t>
            </w:r>
          </w:p>
          <w:p w:rsidR="008A2057" w:rsidRPr="008A2057" w:rsidRDefault="00594D72" w:rsidP="008A205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Závit</w:t>
            </w:r>
            <w:r w:rsidR="008A2057" w:rsidRPr="008A2057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ové prevodovky</w:t>
            </w:r>
          </w:p>
          <w:p w:rsidR="008A2057" w:rsidRPr="008A2057" w:rsidRDefault="008A2057" w:rsidP="008A205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8A2057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Mazanie piestových a skrutkových kompresorov, reťazí, dopravníkov, pecí</w:t>
            </w:r>
          </w:p>
          <w:p w:rsidR="00E5386F" w:rsidRPr="00F66230" w:rsidRDefault="00E5386F" w:rsidP="008A2057">
            <w:pPr>
              <w:pStyle w:val="Odsekzoznamu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</w:tr>
      <w:tr w:rsidR="002179B6" w:rsidRPr="00BB0B41" w:rsidTr="00A35AE2">
        <w:tc>
          <w:tcPr>
            <w:tcW w:w="1921" w:type="dxa"/>
            <w:tcBorders>
              <w:bottom w:val="single" w:sz="4" w:space="0" w:color="4F81BD" w:themeColor="accent1"/>
            </w:tcBorders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>
              <w:rPr>
                <w:b/>
              </w:rPr>
              <w:t>vlastnosti</w:t>
            </w:r>
          </w:p>
        </w:tc>
        <w:tc>
          <w:tcPr>
            <w:tcW w:w="64" w:type="dxa"/>
            <w:tcBorders>
              <w:bottom w:val="single" w:sz="4" w:space="0" w:color="4F81BD" w:themeColor="accent1"/>
            </w:tcBorders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  <w:tcBorders>
              <w:bottom w:val="single" w:sz="4" w:space="0" w:color="4F81BD" w:themeColor="accent1"/>
            </w:tcBorders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46"/>
              <w:gridCol w:w="5717"/>
            </w:tblGrid>
            <w:tr w:rsidR="008A2057" w:rsidRPr="008A2057" w:rsidTr="008A205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A2057" w:rsidRPr="008A2057" w:rsidRDefault="00295030" w:rsidP="008A2057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 xml:space="preserve">Vynikajúca </w:t>
                  </w:r>
                  <w:r w:rsidR="008A2057" w:rsidRPr="008A2057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 xml:space="preserve"> únosnosť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2057" w:rsidRPr="008A2057" w:rsidRDefault="008A2057" w:rsidP="008A2057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8A2057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N</w:t>
                  </w:r>
                  <w:bookmarkStart w:id="0" w:name="_GoBack"/>
                  <w:bookmarkEnd w:id="0"/>
                  <w:r w:rsidRPr="008A2057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edochádza k narušeniu mazacieho filmu ani pri nárazovom zaťažení, chráni proti zadreniu</w:t>
                  </w:r>
                </w:p>
              </w:tc>
            </w:tr>
            <w:tr w:rsidR="008A2057" w:rsidRPr="008A2057" w:rsidTr="008A205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A2057" w:rsidRPr="008A2057" w:rsidRDefault="008A2057" w:rsidP="008A2057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8A2057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Výnimočná tepelná a oxidačná stálosť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2057" w:rsidRPr="008A2057" w:rsidRDefault="008A2057" w:rsidP="008A2057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8A2057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Predĺžené výmenné intervaly oleja, trojnásobné predĺženie výmenných intervalov v porovnaní s bežnými mazivami, v závislosti na prevádzkových podmienkach</w:t>
                  </w:r>
                </w:p>
                <w:p w:rsidR="008A2057" w:rsidRPr="008A2057" w:rsidRDefault="008A2057" w:rsidP="008A2057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8A2057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Nižšie prevádzkové náklady, náklady na údržbu a likvidáciu</w:t>
                  </w:r>
                </w:p>
                <w:p w:rsidR="008A2057" w:rsidRPr="008A2057" w:rsidRDefault="008A2057" w:rsidP="008A2057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8A2057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Zvyšuje prevádzkovú bezpečnosť, spoľahlivosť a životnosť zariadení</w:t>
                  </w:r>
                </w:p>
              </w:tc>
            </w:tr>
            <w:tr w:rsidR="008A2057" w:rsidRPr="008A2057" w:rsidTr="008A205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A2057" w:rsidRPr="008A2057" w:rsidRDefault="008A2057" w:rsidP="008A2057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8A2057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Nízky koeficient trenia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2057" w:rsidRPr="008A2057" w:rsidRDefault="008A2057" w:rsidP="008A2057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8A2057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Vysoká účinnosť a nízka spotreba energie</w:t>
                  </w:r>
                </w:p>
              </w:tc>
            </w:tr>
            <w:tr w:rsidR="008A2057" w:rsidRPr="008A2057" w:rsidTr="008A205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A2057" w:rsidRPr="008A2057" w:rsidRDefault="008A2057" w:rsidP="008A2057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8A2057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 xml:space="preserve">Vynikajúca ochrana voči </w:t>
                  </w:r>
                  <w:proofErr w:type="spellStart"/>
                  <w:r w:rsidRPr="008A2057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mikropitingu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95030" w:rsidRDefault="00295030" w:rsidP="008A2057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Dlhá životnosť prevodu a spoľahlivá prevádzka</w:t>
                  </w:r>
                </w:p>
                <w:p w:rsidR="008A2057" w:rsidRPr="008A2057" w:rsidRDefault="008A2057" w:rsidP="008A2057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8A2057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lastRenderedPageBreak/>
                    <w:t>Vysoká únosnosť, dlhá životnosť prevodovky</w:t>
                  </w:r>
                </w:p>
              </w:tc>
            </w:tr>
            <w:tr w:rsidR="008A2057" w:rsidRPr="008A2057" w:rsidTr="008A205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A2057" w:rsidRPr="008A2057" w:rsidRDefault="00295030" w:rsidP="008A2057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lastRenderedPageBreak/>
                    <w:t xml:space="preserve">Vynikajúce </w:t>
                  </w:r>
                  <w:r w:rsidR="008A2057" w:rsidRPr="008A2057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nízkoteplotné vlastnosti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2057" w:rsidRPr="008A2057" w:rsidRDefault="008A2057" w:rsidP="008A2057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8A2057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Spoľahlivá prevádzka aj pri extrémne nízkych teplotách</w:t>
                  </w:r>
                </w:p>
              </w:tc>
            </w:tr>
          </w:tbl>
          <w:p w:rsidR="00F239FA" w:rsidRPr="00F66230" w:rsidRDefault="00F239FA" w:rsidP="00693AD7">
            <w:pPr>
              <w:pStyle w:val="Defaul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tbl>
            <w:tblPr>
              <w:tblW w:w="71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73"/>
              <w:gridCol w:w="3406"/>
            </w:tblGrid>
            <w:tr w:rsidR="00FC1CBD" w:rsidRPr="00F66230" w:rsidTr="00FC1CBD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F66230" w:rsidRDefault="00FC1CB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</w:pPr>
                  <w:r w:rsidRPr="00F66230"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  <w:t>Vlastnosti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F66230" w:rsidRDefault="00FC1CB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</w:pPr>
                  <w:r w:rsidRPr="00F66230"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  <w:t>Typické hodnoty</w:t>
                  </w:r>
                </w:p>
              </w:tc>
            </w:tr>
            <w:tr w:rsidR="00FC1CBD" w:rsidRPr="00F66230" w:rsidTr="00F3792C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F66230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F66230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Merná hmotnosť pri 15 °C [g/cm3]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F66230" w:rsidRDefault="00524FFA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1,067</w:t>
                  </w:r>
                </w:p>
              </w:tc>
            </w:tr>
            <w:tr w:rsidR="00FC1CBD" w:rsidRPr="00F66230" w:rsidTr="00F3792C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F66230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F66230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Kinematická viskozita pri 40 °C [mm2/s]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F66230" w:rsidRDefault="00524FFA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500</w:t>
                  </w:r>
                </w:p>
              </w:tc>
            </w:tr>
            <w:tr w:rsidR="00FC1CBD" w:rsidRPr="00F66230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F66230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F66230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Kinematická viskozita pri 100 °C [mm2/s]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F66230" w:rsidRDefault="00524FFA" w:rsidP="008C0706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83</w:t>
                  </w:r>
                </w:p>
              </w:tc>
            </w:tr>
            <w:tr w:rsidR="00FC1CBD" w:rsidRPr="00F66230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F66230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F66230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Viskozitný index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F66230" w:rsidRDefault="00524FFA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282</w:t>
                  </w:r>
                </w:p>
              </w:tc>
            </w:tr>
            <w:tr w:rsidR="00FC1CBD" w:rsidRPr="00F66230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F66230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F66230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Bod tuhnutia [°C]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F66230" w:rsidRDefault="00F239FA" w:rsidP="00524FFA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-</w:t>
                  </w:r>
                  <w:r w:rsidR="00524FFA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38</w:t>
                  </w:r>
                </w:p>
              </w:tc>
            </w:tr>
            <w:tr w:rsidR="00FC1CBD" w:rsidRPr="00F66230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F66230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F66230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Bod vzplanutia v otvorenom tégliku (Cleveland) [°C]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F66230" w:rsidRDefault="00B518F4" w:rsidP="008C0706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F66230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2</w:t>
                  </w:r>
                  <w:r w:rsidR="00524FFA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84</w:t>
                  </w:r>
                </w:p>
              </w:tc>
            </w:tr>
            <w:tr w:rsidR="00212EA1" w:rsidRPr="00F66230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EA1" w:rsidRPr="00F66230" w:rsidRDefault="00212EA1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</w:pPr>
                  <w:r w:rsidRPr="00F66230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- nevyhovujúci stupeň zaťaženia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EA1" w:rsidRPr="00F66230" w:rsidRDefault="00212EA1" w:rsidP="008C0706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F66230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&gt;12</w:t>
                  </w:r>
                </w:p>
              </w:tc>
            </w:tr>
          </w:tbl>
          <w:p w:rsidR="002179B6" w:rsidRPr="00F66230" w:rsidRDefault="001661FE" w:rsidP="00212EA1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F66230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Vlastnosti v tabuľke sú typické hodnoty produktu a nepredstavujú špecifikáciu.</w:t>
            </w:r>
          </w:p>
        </w:tc>
      </w:tr>
      <w:tr w:rsidR="002179B6" w:rsidTr="00A35AE2">
        <w:tc>
          <w:tcPr>
            <w:tcW w:w="1921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2179B6" w:rsidRPr="00BC7CE9" w:rsidRDefault="00327E21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>
              <w:rPr>
                <w:b/>
              </w:rPr>
              <w:lastRenderedPageBreak/>
              <w:t>Špecifikácie   a  súhlasy</w:t>
            </w:r>
          </w:p>
        </w:tc>
        <w:tc>
          <w:tcPr>
            <w:tcW w:w="64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2179B6" w:rsidRDefault="002179B6" w:rsidP="00212EA1">
            <w:pPr>
              <w:spacing w:line="240" w:lineRule="auto"/>
            </w:pPr>
          </w:p>
        </w:tc>
        <w:tc>
          <w:tcPr>
            <w:tcW w:w="7938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8C0706" w:rsidRPr="008A2057" w:rsidRDefault="00F239FA" w:rsidP="00212EA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</w:pPr>
            <w:r w:rsidRPr="008A2057"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  <w:t xml:space="preserve">Viskozitná trieda: ISO VG </w:t>
            </w:r>
            <w:r w:rsidR="00524FFA"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  <w:t>46</w:t>
            </w:r>
            <w:r w:rsidRPr="008A2057"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  <w:t>0</w:t>
            </w:r>
          </w:p>
          <w:p w:rsidR="000B486B" w:rsidRPr="00F239FA" w:rsidRDefault="008A2057" w:rsidP="00F239FA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</w:pPr>
            <w:r w:rsidRPr="008A2057">
              <w:rPr>
                <w:rFonts w:ascii="Arial Unicode MS" w:eastAsia="Arial Unicode MS" w:hAnsi="Arial Unicode MS" w:cs="Arial Unicode MS"/>
                <w:sz w:val="18"/>
                <w:szCs w:val="18"/>
              </w:rPr>
              <w:t>DIN 51502 PG-CLP</w:t>
            </w:r>
            <w:r w:rsidRPr="008A2057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DIN 51517-3: CLP-PG</w:t>
            </w:r>
            <w:r w:rsidRPr="008A2057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</w:r>
            <w:proofErr w:type="spellStart"/>
            <w:r w:rsidRPr="008A2057">
              <w:rPr>
                <w:rFonts w:ascii="Arial Unicode MS" w:eastAsia="Arial Unicode MS" w:hAnsi="Arial Unicode MS" w:cs="Arial Unicode MS"/>
                <w:sz w:val="18"/>
                <w:szCs w:val="18"/>
              </w:rPr>
              <w:t>David</w:t>
            </w:r>
            <w:proofErr w:type="spellEnd"/>
            <w:r w:rsidRPr="008A2057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proofErr w:type="spellStart"/>
            <w:r w:rsidRPr="008A2057">
              <w:rPr>
                <w:rFonts w:ascii="Arial Unicode MS" w:eastAsia="Arial Unicode MS" w:hAnsi="Arial Unicode MS" w:cs="Arial Unicode MS"/>
                <w:sz w:val="18"/>
                <w:szCs w:val="18"/>
              </w:rPr>
              <w:t>Brown</w:t>
            </w:r>
            <w:proofErr w:type="spellEnd"/>
            <w:r w:rsidRPr="008A2057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Type G</w:t>
            </w:r>
          </w:p>
        </w:tc>
      </w:tr>
      <w:tr w:rsidR="002179B6" w:rsidTr="00A35B17">
        <w:trPr>
          <w:trHeight w:val="2645"/>
        </w:trPr>
        <w:tc>
          <w:tcPr>
            <w:tcW w:w="1921" w:type="dxa"/>
            <w:tcBorders>
              <w:top w:val="single" w:sz="4" w:space="0" w:color="auto"/>
              <w:bottom w:val="nil"/>
            </w:tcBorders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  <w:lang w:bidi="sk-SK"/>
              </w:rPr>
            </w:pPr>
            <w:r w:rsidRPr="00BC7CE9">
              <w:rPr>
                <w:b/>
                <w:lang w:bidi="sk-SK"/>
              </w:rPr>
              <w:t xml:space="preserve">Pokyny pre manipuláciu </w:t>
            </w:r>
            <w:r w:rsidR="00327E21">
              <w:rPr>
                <w:b/>
                <w:lang w:bidi="sk-SK"/>
              </w:rPr>
              <w:t xml:space="preserve"> </w:t>
            </w:r>
            <w:r w:rsidRPr="00BC7CE9">
              <w:rPr>
                <w:b/>
                <w:lang w:bidi="sk-SK"/>
              </w:rPr>
              <w:t>a skladovanie</w:t>
            </w:r>
          </w:p>
        </w:tc>
        <w:tc>
          <w:tcPr>
            <w:tcW w:w="64" w:type="dxa"/>
            <w:tcBorders>
              <w:top w:val="single" w:sz="4" w:space="0" w:color="auto"/>
              <w:bottom w:val="nil"/>
            </w:tcBorders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  <w:tcBorders>
              <w:top w:val="single" w:sz="4" w:space="0" w:color="auto"/>
              <w:bottom w:val="nil"/>
            </w:tcBorders>
          </w:tcPr>
          <w:p w:rsidR="0012103F" w:rsidRPr="00F239FA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F239F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Skladujte v uzavretých originálnych obaloch na suchých miestach </w:t>
            </w:r>
          </w:p>
          <w:p w:rsidR="0012103F" w:rsidRPr="00F239FA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F239F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Neskladovať v blízkosti výhrevných telies.</w:t>
            </w:r>
          </w:p>
          <w:p w:rsidR="0012103F" w:rsidRPr="00F239FA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F239F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Počas prepravy, skladovania a používania výrobku dodržiavajte zásady bezpečnosti práce a ekologické pravidlá vzťahujúce sa k ropným výrobkom.</w:t>
            </w:r>
          </w:p>
          <w:p w:rsidR="0012103F" w:rsidRPr="00F239FA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F239F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Pre bližšie informácie si vyžiadajte Kartu bezpečnostných údajov produktu.</w:t>
            </w:r>
          </w:p>
          <w:p w:rsidR="0012103F" w:rsidRPr="00F239FA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F239F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Motorové oleje sú plne formulované výrobky, dodatočná </w:t>
            </w:r>
            <w:proofErr w:type="spellStart"/>
            <w:r w:rsidRPr="00F239F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aditivácia</w:t>
            </w:r>
            <w:proofErr w:type="spellEnd"/>
            <w:r w:rsidRPr="00F239F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 je nežiaduca a môže spôsobiť nepredvídané škody. V takomto prípade výrobca ani predajca nenesú zodpovednosť.</w:t>
            </w:r>
          </w:p>
          <w:p w:rsidR="0012103F" w:rsidRPr="00F239FA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F239F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V pôvodnom balení pri dodržaní skladovacích podmienok: 60 mesiacov</w:t>
            </w:r>
          </w:p>
          <w:p w:rsidR="0012103F" w:rsidRPr="00F239FA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F239F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Horľavá kvapalina: IV. triedy nebezpečnosti.</w:t>
            </w:r>
          </w:p>
          <w:p w:rsidR="002179B6" w:rsidRPr="00F239FA" w:rsidRDefault="0012103F" w:rsidP="0012103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239F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Odporúčaná teplota skladovania: max. 40°C</w:t>
            </w:r>
          </w:p>
        </w:tc>
      </w:tr>
    </w:tbl>
    <w:p w:rsidR="006D7EAB" w:rsidRDefault="006D7EAB" w:rsidP="00A35B17"/>
    <w:sectPr w:rsidR="006D7EAB" w:rsidSect="006D7EA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15F" w:rsidRDefault="007B215F" w:rsidP="002179B6">
      <w:pPr>
        <w:spacing w:before="0" w:after="0" w:line="240" w:lineRule="auto"/>
      </w:pPr>
      <w:r>
        <w:separator/>
      </w:r>
    </w:p>
  </w:endnote>
  <w:endnote w:type="continuationSeparator" w:id="0">
    <w:p w:rsidR="007B215F" w:rsidRDefault="007B215F" w:rsidP="002179B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1C5" w:rsidRDefault="000831C5">
    <w:pPr>
      <w:pStyle w:val="Pta"/>
    </w:pPr>
    <w:r>
      <w:t xml:space="preserve"> AUTEX s.r.o., Kragujevská 3679/22C, 010 01 Žilina, IČO: 36389714, Mobil: 0903 735 214, E-mail: </w:t>
    </w:r>
    <w:hyperlink r:id="rId1" w:history="1">
      <w:r>
        <w:rPr>
          <w:rStyle w:val="Hypertextovprepojenie"/>
        </w:rPr>
        <w:t>autexhaj@autexsro.sk</w:t>
      </w:r>
    </w:hyperlink>
    <w:r>
      <w:t xml:space="preserve">, Prevádzka: Háj 207, 039 01 Turčianske Teplice, </w:t>
    </w:r>
    <w:proofErr w:type="spellStart"/>
    <w:r>
      <w:t>www.oleje-autex.sk</w:t>
    </w:r>
    <w:proofErr w:type="spellEnd"/>
    <w:r>
      <w:t xml:space="preserve">.                                                                                                                                 </w:t>
    </w:r>
    <w:sdt>
      <w:sdtPr>
        <w:id w:val="1745447568"/>
        <w:docPartObj>
          <w:docPartGallery w:val="Page Numbers (Bottom of Page)"/>
          <w:docPartUnique/>
        </w:docPartObj>
      </w:sdtPr>
      <w:sdtEndPr/>
      <w:sdtContent>
        <w:r w:rsidR="00F239FA"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94D72">
          <w:rPr>
            <w:noProof/>
          </w:rPr>
          <w:t>2</w:t>
        </w:r>
        <w:r>
          <w:fldChar w:fldCharType="end"/>
        </w:r>
        <w:r>
          <w:t>/2</w:t>
        </w:r>
      </w:sdtContent>
    </w:sdt>
  </w:p>
  <w:p w:rsidR="002179B6" w:rsidRDefault="002179B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15F" w:rsidRDefault="007B215F" w:rsidP="002179B6">
      <w:pPr>
        <w:spacing w:before="0" w:after="0" w:line="240" w:lineRule="auto"/>
      </w:pPr>
      <w:r>
        <w:separator/>
      </w:r>
    </w:p>
  </w:footnote>
  <w:footnote w:type="continuationSeparator" w:id="0">
    <w:p w:rsidR="007B215F" w:rsidRDefault="007B215F" w:rsidP="002179B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9B6" w:rsidRDefault="002179B6" w:rsidP="002179B6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rPr>
        <w:rFonts w:ascii="Arial" w:hAnsi="Arial" w:cs="Arial"/>
        <w:b/>
        <w:bCs/>
        <w:color w:val="365F91" w:themeColor="accent1" w:themeShade="BF"/>
        <w:sz w:val="28"/>
        <w:szCs w:val="28"/>
      </w:rPr>
    </w:pPr>
    <w:r>
      <w:rPr>
        <w:b/>
        <w:noProof/>
        <w:sz w:val="28"/>
        <w:szCs w:val="28"/>
        <w:lang w:eastAsia="sk-SK"/>
      </w:rPr>
      <w:drawing>
        <wp:inline distT="0" distB="0" distL="0" distR="0">
          <wp:extent cx="1276350" cy="361950"/>
          <wp:effectExtent l="0" t="0" r="0" b="0"/>
          <wp:docPr id="1" name="Obrázok 1" descr="LOGO Aut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ute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color w:val="000000"/>
        <w:sz w:val="28"/>
        <w:szCs w:val="28"/>
      </w:rPr>
      <w:t xml:space="preserve">           </w:t>
    </w:r>
    <w:r>
      <w:rPr>
        <w:rFonts w:ascii="Arial" w:hAnsi="Arial" w:cs="Arial"/>
        <w:b/>
        <w:bCs/>
        <w:color w:val="365F91" w:themeColor="accent1" w:themeShade="BF"/>
        <w:sz w:val="28"/>
        <w:szCs w:val="28"/>
      </w:rPr>
      <w:t>TECHNICKO INFORMAČNÝ LIST</w:t>
    </w:r>
  </w:p>
  <w:p w:rsidR="002179B6" w:rsidRDefault="002179B6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67563"/>
    <w:multiLevelType w:val="hybridMultilevel"/>
    <w:tmpl w:val="3DC4DC10"/>
    <w:lvl w:ilvl="0" w:tplc="3C8E91E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color w:val="595959" w:themeColor="text1" w:themeTint="A6"/>
        <w:sz w:val="25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23713"/>
    <w:multiLevelType w:val="multilevel"/>
    <w:tmpl w:val="3F701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001D2"/>
    <w:multiLevelType w:val="multilevel"/>
    <w:tmpl w:val="29F02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E605AD"/>
    <w:multiLevelType w:val="multilevel"/>
    <w:tmpl w:val="FAB81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D30B97"/>
    <w:multiLevelType w:val="multilevel"/>
    <w:tmpl w:val="8B9C8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002452"/>
    <w:multiLevelType w:val="multilevel"/>
    <w:tmpl w:val="0FA6C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FC14A1"/>
    <w:multiLevelType w:val="multilevel"/>
    <w:tmpl w:val="2488E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9B6"/>
    <w:rsid w:val="00040609"/>
    <w:rsid w:val="000831C5"/>
    <w:rsid w:val="000B486B"/>
    <w:rsid w:val="000E404C"/>
    <w:rsid w:val="0012103F"/>
    <w:rsid w:val="001661FE"/>
    <w:rsid w:val="00212EA1"/>
    <w:rsid w:val="002179B6"/>
    <w:rsid w:val="002570EC"/>
    <w:rsid w:val="00295030"/>
    <w:rsid w:val="002A5E01"/>
    <w:rsid w:val="002E7F35"/>
    <w:rsid w:val="00306C22"/>
    <w:rsid w:val="00327E21"/>
    <w:rsid w:val="0037196C"/>
    <w:rsid w:val="0037608E"/>
    <w:rsid w:val="003765F3"/>
    <w:rsid w:val="00524FFA"/>
    <w:rsid w:val="00581E39"/>
    <w:rsid w:val="00594D72"/>
    <w:rsid w:val="005C7B6C"/>
    <w:rsid w:val="005D51B6"/>
    <w:rsid w:val="005F3127"/>
    <w:rsid w:val="005F5BFE"/>
    <w:rsid w:val="00621617"/>
    <w:rsid w:val="006559EA"/>
    <w:rsid w:val="006D2A12"/>
    <w:rsid w:val="006D68EA"/>
    <w:rsid w:val="006D7EAB"/>
    <w:rsid w:val="007375B5"/>
    <w:rsid w:val="00784C94"/>
    <w:rsid w:val="007B215F"/>
    <w:rsid w:val="008A2057"/>
    <w:rsid w:val="008C0706"/>
    <w:rsid w:val="00964E51"/>
    <w:rsid w:val="00986B26"/>
    <w:rsid w:val="00A35AE2"/>
    <w:rsid w:val="00A35B17"/>
    <w:rsid w:val="00A4603C"/>
    <w:rsid w:val="00A623FA"/>
    <w:rsid w:val="00A72277"/>
    <w:rsid w:val="00B24BA1"/>
    <w:rsid w:val="00B518F4"/>
    <w:rsid w:val="00B53BB1"/>
    <w:rsid w:val="00BA0B2B"/>
    <w:rsid w:val="00BD2AC0"/>
    <w:rsid w:val="00C14FA4"/>
    <w:rsid w:val="00C36C43"/>
    <w:rsid w:val="00C726F3"/>
    <w:rsid w:val="00D031CB"/>
    <w:rsid w:val="00D20D11"/>
    <w:rsid w:val="00D228C4"/>
    <w:rsid w:val="00DB6E12"/>
    <w:rsid w:val="00DE0680"/>
    <w:rsid w:val="00E47D34"/>
    <w:rsid w:val="00E5386F"/>
    <w:rsid w:val="00E71298"/>
    <w:rsid w:val="00F239FA"/>
    <w:rsid w:val="00F3792C"/>
    <w:rsid w:val="00F66230"/>
    <w:rsid w:val="00F751F3"/>
    <w:rsid w:val="00F836BF"/>
    <w:rsid w:val="00FB6A34"/>
    <w:rsid w:val="00FC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79B6"/>
    <w:pPr>
      <w:spacing w:before="40" w:after="160" w:line="288" w:lineRule="auto"/>
    </w:pPr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Nadpis1">
    <w:name w:val="heading 1"/>
    <w:basedOn w:val="Normlny"/>
    <w:next w:val="Normlny"/>
    <w:link w:val="Nadpis1Char"/>
    <w:unhideWhenUsed/>
    <w:qFormat/>
    <w:rsid w:val="002179B6"/>
    <w:pPr>
      <w:jc w:val="right"/>
      <w:outlineLvl w:val="0"/>
    </w:pPr>
    <w:rPr>
      <w:rFonts w:asciiTheme="majorHAnsi" w:eastAsiaTheme="majorEastAsia" w:hAnsiTheme="majorHAnsi" w:cstheme="majorBidi"/>
      <w:caps/>
      <w:color w:val="4F81BD" w:themeColor="accent1"/>
      <w:sz w:val="21"/>
      <w:szCs w:val="21"/>
    </w:rPr>
  </w:style>
  <w:style w:type="paragraph" w:styleId="Nadpis2">
    <w:name w:val="heading 2"/>
    <w:basedOn w:val="Normlny"/>
    <w:next w:val="Normlny"/>
    <w:link w:val="Nadpis2Char"/>
    <w:unhideWhenUsed/>
    <w:qFormat/>
    <w:rsid w:val="002179B6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179B6"/>
    <w:rPr>
      <w:rFonts w:asciiTheme="majorHAnsi" w:eastAsiaTheme="majorEastAsia" w:hAnsiTheme="majorHAnsi" w:cstheme="majorBidi"/>
      <w:caps/>
      <w:color w:val="4F81BD" w:themeColor="accent1"/>
      <w:kern w:val="20"/>
      <w:sz w:val="21"/>
      <w:szCs w:val="21"/>
      <w:lang w:eastAsia="ja-JP"/>
    </w:rPr>
  </w:style>
  <w:style w:type="character" w:customStyle="1" w:styleId="Nadpis2Char">
    <w:name w:val="Nadpis 2 Char"/>
    <w:basedOn w:val="Predvolenpsmoodseku"/>
    <w:link w:val="Nadpis2"/>
    <w:rsid w:val="002179B6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ja-JP"/>
    </w:rPr>
  </w:style>
  <w:style w:type="paragraph" w:customStyle="1" w:styleId="Textivotopisu">
    <w:name w:val="Text životopisu"/>
    <w:basedOn w:val="Normlny"/>
    <w:qFormat/>
    <w:rsid w:val="002179B6"/>
    <w:pPr>
      <w:spacing w:after="40"/>
      <w:ind w:right="1440"/>
    </w:pPr>
  </w:style>
  <w:style w:type="table" w:customStyle="1" w:styleId="Tabukaivotopisu">
    <w:name w:val="Tabuľka životopisu"/>
    <w:basedOn w:val="Normlnatabuka"/>
    <w:uiPriority w:val="99"/>
    <w:rsid w:val="002179B6"/>
    <w:pPr>
      <w:spacing w:before="40" w:after="160" w:line="288" w:lineRule="auto"/>
    </w:pPr>
    <w:rPr>
      <w:rFonts w:eastAsiaTheme="minorEastAsia"/>
      <w:color w:val="595959" w:themeColor="text1" w:themeTint="A6"/>
      <w:sz w:val="20"/>
      <w:szCs w:val="20"/>
      <w:lang w:eastAsia="ja-JP"/>
    </w:rPr>
    <w:tblPr>
      <w:tblBorders>
        <w:insideH w:val="single" w:sz="4" w:space="0" w:color="4F81B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Meno">
    <w:name w:val="Meno"/>
    <w:basedOn w:val="Normlny"/>
    <w:next w:val="Normlny"/>
    <w:qFormat/>
    <w:rsid w:val="002179B6"/>
    <w:pPr>
      <w:pBdr>
        <w:top w:val="single" w:sz="4" w:space="4" w:color="4F81BD" w:themeColor="accent1"/>
        <w:left w:val="single" w:sz="4" w:space="6" w:color="4F81BD" w:themeColor="accent1"/>
        <w:bottom w:val="single" w:sz="4" w:space="4" w:color="4F81BD" w:themeColor="accent1"/>
        <w:right w:val="single" w:sz="4" w:space="6" w:color="4F81BD" w:themeColor="accent1"/>
      </w:pBdr>
      <w:shd w:val="clear" w:color="auto" w:fill="4F81B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Default">
    <w:name w:val="Default"/>
    <w:rsid w:val="002179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9B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9B6"/>
    <w:rPr>
      <w:rFonts w:ascii="Tahoma" w:eastAsiaTheme="minorEastAsia" w:hAnsi="Tahoma" w:cs="Tahoma"/>
      <w:color w:val="595959" w:themeColor="text1" w:themeTint="A6"/>
      <w:kern w:val="20"/>
      <w:sz w:val="16"/>
      <w:szCs w:val="16"/>
      <w:lang w:eastAsia="ja-JP"/>
    </w:rPr>
  </w:style>
  <w:style w:type="character" w:styleId="Textzstupnhosymbolu">
    <w:name w:val="Placeholder Text"/>
    <w:basedOn w:val="Predvolenpsmoodseku"/>
    <w:uiPriority w:val="99"/>
    <w:semiHidden/>
    <w:rsid w:val="002179B6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Pta">
    <w:name w:val="footer"/>
    <w:basedOn w:val="Normlny"/>
    <w:link w:val="PtaChar"/>
    <w:uiPriority w:val="1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1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character" w:styleId="Hypertextovprepojenie">
    <w:name w:val="Hyperlink"/>
    <w:basedOn w:val="Predvolenpsmoodseku"/>
    <w:uiPriority w:val="99"/>
    <w:unhideWhenUsed/>
    <w:rsid w:val="00BA0B2B"/>
    <w:rPr>
      <w:color w:val="0000FF" w:themeColor="hyperlink"/>
      <w:u w:val="single"/>
    </w:rPr>
  </w:style>
  <w:style w:type="character" w:styleId="Nzovknihy">
    <w:name w:val="Book Title"/>
    <w:basedOn w:val="Predvolenpsmoodseku"/>
    <w:uiPriority w:val="33"/>
    <w:qFormat/>
    <w:rsid w:val="00E5386F"/>
    <w:rPr>
      <w:b/>
      <w:bCs/>
      <w:smallCaps/>
      <w:spacing w:val="5"/>
    </w:rPr>
  </w:style>
  <w:style w:type="paragraph" w:styleId="Odsekzoznamu">
    <w:name w:val="List Paragraph"/>
    <w:basedOn w:val="Normlny"/>
    <w:uiPriority w:val="34"/>
    <w:qFormat/>
    <w:rsid w:val="006D68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79B6"/>
    <w:pPr>
      <w:spacing w:before="40" w:after="160" w:line="288" w:lineRule="auto"/>
    </w:pPr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Nadpis1">
    <w:name w:val="heading 1"/>
    <w:basedOn w:val="Normlny"/>
    <w:next w:val="Normlny"/>
    <w:link w:val="Nadpis1Char"/>
    <w:unhideWhenUsed/>
    <w:qFormat/>
    <w:rsid w:val="002179B6"/>
    <w:pPr>
      <w:jc w:val="right"/>
      <w:outlineLvl w:val="0"/>
    </w:pPr>
    <w:rPr>
      <w:rFonts w:asciiTheme="majorHAnsi" w:eastAsiaTheme="majorEastAsia" w:hAnsiTheme="majorHAnsi" w:cstheme="majorBidi"/>
      <w:caps/>
      <w:color w:val="4F81BD" w:themeColor="accent1"/>
      <w:sz w:val="21"/>
      <w:szCs w:val="21"/>
    </w:rPr>
  </w:style>
  <w:style w:type="paragraph" w:styleId="Nadpis2">
    <w:name w:val="heading 2"/>
    <w:basedOn w:val="Normlny"/>
    <w:next w:val="Normlny"/>
    <w:link w:val="Nadpis2Char"/>
    <w:unhideWhenUsed/>
    <w:qFormat/>
    <w:rsid w:val="002179B6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179B6"/>
    <w:rPr>
      <w:rFonts w:asciiTheme="majorHAnsi" w:eastAsiaTheme="majorEastAsia" w:hAnsiTheme="majorHAnsi" w:cstheme="majorBidi"/>
      <w:caps/>
      <w:color w:val="4F81BD" w:themeColor="accent1"/>
      <w:kern w:val="20"/>
      <w:sz w:val="21"/>
      <w:szCs w:val="21"/>
      <w:lang w:eastAsia="ja-JP"/>
    </w:rPr>
  </w:style>
  <w:style w:type="character" w:customStyle="1" w:styleId="Nadpis2Char">
    <w:name w:val="Nadpis 2 Char"/>
    <w:basedOn w:val="Predvolenpsmoodseku"/>
    <w:link w:val="Nadpis2"/>
    <w:rsid w:val="002179B6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ja-JP"/>
    </w:rPr>
  </w:style>
  <w:style w:type="paragraph" w:customStyle="1" w:styleId="Textivotopisu">
    <w:name w:val="Text životopisu"/>
    <w:basedOn w:val="Normlny"/>
    <w:qFormat/>
    <w:rsid w:val="002179B6"/>
    <w:pPr>
      <w:spacing w:after="40"/>
      <w:ind w:right="1440"/>
    </w:pPr>
  </w:style>
  <w:style w:type="table" w:customStyle="1" w:styleId="Tabukaivotopisu">
    <w:name w:val="Tabuľka životopisu"/>
    <w:basedOn w:val="Normlnatabuka"/>
    <w:uiPriority w:val="99"/>
    <w:rsid w:val="002179B6"/>
    <w:pPr>
      <w:spacing w:before="40" w:after="160" w:line="288" w:lineRule="auto"/>
    </w:pPr>
    <w:rPr>
      <w:rFonts w:eastAsiaTheme="minorEastAsia"/>
      <w:color w:val="595959" w:themeColor="text1" w:themeTint="A6"/>
      <w:sz w:val="20"/>
      <w:szCs w:val="20"/>
      <w:lang w:eastAsia="ja-JP"/>
    </w:rPr>
    <w:tblPr>
      <w:tblBorders>
        <w:insideH w:val="single" w:sz="4" w:space="0" w:color="4F81B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Meno">
    <w:name w:val="Meno"/>
    <w:basedOn w:val="Normlny"/>
    <w:next w:val="Normlny"/>
    <w:qFormat/>
    <w:rsid w:val="002179B6"/>
    <w:pPr>
      <w:pBdr>
        <w:top w:val="single" w:sz="4" w:space="4" w:color="4F81BD" w:themeColor="accent1"/>
        <w:left w:val="single" w:sz="4" w:space="6" w:color="4F81BD" w:themeColor="accent1"/>
        <w:bottom w:val="single" w:sz="4" w:space="4" w:color="4F81BD" w:themeColor="accent1"/>
        <w:right w:val="single" w:sz="4" w:space="6" w:color="4F81BD" w:themeColor="accent1"/>
      </w:pBdr>
      <w:shd w:val="clear" w:color="auto" w:fill="4F81B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Default">
    <w:name w:val="Default"/>
    <w:rsid w:val="002179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9B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9B6"/>
    <w:rPr>
      <w:rFonts w:ascii="Tahoma" w:eastAsiaTheme="minorEastAsia" w:hAnsi="Tahoma" w:cs="Tahoma"/>
      <w:color w:val="595959" w:themeColor="text1" w:themeTint="A6"/>
      <w:kern w:val="20"/>
      <w:sz w:val="16"/>
      <w:szCs w:val="16"/>
      <w:lang w:eastAsia="ja-JP"/>
    </w:rPr>
  </w:style>
  <w:style w:type="character" w:styleId="Textzstupnhosymbolu">
    <w:name w:val="Placeholder Text"/>
    <w:basedOn w:val="Predvolenpsmoodseku"/>
    <w:uiPriority w:val="99"/>
    <w:semiHidden/>
    <w:rsid w:val="002179B6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Pta">
    <w:name w:val="footer"/>
    <w:basedOn w:val="Normlny"/>
    <w:link w:val="PtaChar"/>
    <w:uiPriority w:val="1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1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character" w:styleId="Hypertextovprepojenie">
    <w:name w:val="Hyperlink"/>
    <w:basedOn w:val="Predvolenpsmoodseku"/>
    <w:uiPriority w:val="99"/>
    <w:unhideWhenUsed/>
    <w:rsid w:val="00BA0B2B"/>
    <w:rPr>
      <w:color w:val="0000FF" w:themeColor="hyperlink"/>
      <w:u w:val="single"/>
    </w:rPr>
  </w:style>
  <w:style w:type="character" w:styleId="Nzovknihy">
    <w:name w:val="Book Title"/>
    <w:basedOn w:val="Predvolenpsmoodseku"/>
    <w:uiPriority w:val="33"/>
    <w:qFormat/>
    <w:rsid w:val="00E5386F"/>
    <w:rPr>
      <w:b/>
      <w:bCs/>
      <w:smallCaps/>
      <w:spacing w:val="5"/>
    </w:rPr>
  </w:style>
  <w:style w:type="paragraph" w:styleId="Odsekzoznamu">
    <w:name w:val="List Paragraph"/>
    <w:basedOn w:val="Normlny"/>
    <w:uiPriority w:val="34"/>
    <w:qFormat/>
    <w:rsid w:val="006D6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5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utexhaj@autexsro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23B9FFA8C5E47209DCA99CABA8248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96D3B92-6152-4480-A016-9F80667F2FF9}"/>
      </w:docPartPr>
      <w:docPartBody>
        <w:p w:rsidR="00CC37A6" w:rsidRDefault="00D96BD1" w:rsidP="00D96BD1">
          <w:pPr>
            <w:pStyle w:val="223B9FFA8C5E47209DCA99CABA8248D5"/>
          </w:pPr>
          <w:r>
            <w:rPr>
              <w:rStyle w:val="Textzstupnhosymbolu"/>
              <w:lang w:bidi="sk-SK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96BD1"/>
    <w:rsid w:val="00015F74"/>
    <w:rsid w:val="000B6C5E"/>
    <w:rsid w:val="000D1AE6"/>
    <w:rsid w:val="00132CB3"/>
    <w:rsid w:val="00134F32"/>
    <w:rsid w:val="00687541"/>
    <w:rsid w:val="006F6B20"/>
    <w:rsid w:val="008B4224"/>
    <w:rsid w:val="008E1772"/>
    <w:rsid w:val="00AE7377"/>
    <w:rsid w:val="00BA6D7D"/>
    <w:rsid w:val="00C9510C"/>
    <w:rsid w:val="00CC37A6"/>
    <w:rsid w:val="00D0731B"/>
    <w:rsid w:val="00D238A2"/>
    <w:rsid w:val="00D96BD1"/>
    <w:rsid w:val="00F9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37A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D96BD1"/>
    <w:rPr>
      <w:color w:val="808080"/>
    </w:rPr>
  </w:style>
  <w:style w:type="paragraph" w:customStyle="1" w:styleId="223B9FFA8C5E47209DCA99CABA8248D5">
    <w:name w:val="223B9FFA8C5E47209DCA99CABA8248D5"/>
    <w:rsid w:val="00D96BD1"/>
  </w:style>
  <w:style w:type="paragraph" w:customStyle="1" w:styleId="25566FF5BD334304BD52B17C16983CF7">
    <w:name w:val="25566FF5BD334304BD52B17C16983CF7"/>
    <w:rsid w:val="00015F7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DAA6C-AA84-4D9F-BD63-745200989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AUTEX OP CLP S460</dc:creator>
  <cp:lastModifiedBy>AUTEX-ZA</cp:lastModifiedBy>
  <cp:revision>5</cp:revision>
  <cp:lastPrinted>2022-01-27T09:36:00Z</cp:lastPrinted>
  <dcterms:created xsi:type="dcterms:W3CDTF">2022-03-10T06:09:00Z</dcterms:created>
  <dcterms:modified xsi:type="dcterms:W3CDTF">2022-04-04T19:13:00Z</dcterms:modified>
</cp:coreProperties>
</file>